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2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0234/</w:t>
      </w:r>
      <w:r>
        <w:rPr>
          <w:rFonts w:ascii="Times New Roman" w:eastAsia="Times New Roman" w:hAnsi="Times New Roman" w:cs="Times New Roman"/>
          <w:sz w:val="26"/>
          <w:szCs w:val="26"/>
        </w:rPr>
        <w:t>1505/20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 w:line="312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000877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widowControl w:val="0"/>
        <w:spacing w:before="0" w:after="0" w:line="312" w:lineRule="atLeast"/>
      </w:pPr>
    </w:p>
    <w:p>
      <w:pPr>
        <w:widowControl w:val="0"/>
        <w:spacing w:before="0" w:after="0" w:line="312" w:lineRule="atLeast"/>
        <w:ind w:left="1440" w:right="2170" w:firstLine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widowControl w:val="0"/>
        <w:spacing w:before="0" w:after="0" w:line="312" w:lineRule="atLeast"/>
        <w:ind w:right="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</w:t>
      </w:r>
    </w:p>
    <w:p>
      <w:pPr>
        <w:widowControl w:val="0"/>
        <w:spacing w:before="0" w:after="0" w:line="312" w:lineRule="atLeast"/>
        <w:ind w:right="20"/>
        <w:jc w:val="center"/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628449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Салавата Юлаева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right="48"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административное дело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Чемагина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предусмотренные Главой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firstLine="87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Чемагину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права, предусмотренные ст.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административном правонарушении.</w:t>
      </w:r>
    </w:p>
    <w:p>
      <w:pPr>
        <w:widowControl w:val="0"/>
        <w:spacing w:before="0" w:after="0" w:line="317" w:lineRule="atLeast"/>
        <w:ind w:firstLine="878"/>
        <w:jc w:val="both"/>
      </w:pPr>
    </w:p>
    <w:p>
      <w:pPr>
        <w:widowControl w:val="0"/>
        <w:spacing w:before="0" w:after="0" w:line="317" w:lineRule="atLeast"/>
        <w:ind w:right="48" w:firstLine="40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widowControl w:val="0"/>
        <w:spacing w:before="0" w:after="0" w:line="317" w:lineRule="atLeast"/>
        <w:ind w:right="48" w:firstLine="4037"/>
        <w:jc w:val="both"/>
      </w:pPr>
    </w:p>
    <w:p>
      <w:pPr>
        <w:widowControl w:val="0"/>
        <w:spacing w:before="0" w:after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мастер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</w:t>
      </w: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Чемагин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свои должностные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дорог,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в соответствии с п. 2 ст. 12 Федерального закона от 10.12.1995 года № 196-ФЗ «О безопасности дорожного движения»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которое возложена обязанность по содержанию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в Сургутском районе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нормативов и стандартов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федерального закона, вследствие чего не выполнил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 районе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 км вышеуказанной автомобильной дороги допустил наличие зимней скользкости в виде снежного наката на полосе движения толщиной – 1,5 см.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указывают, что в действиях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пользования, усматриваются признаки нарушения обязательных требований, предусмотренных п.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 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«Основных положений по допуску транспортных средств к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движения»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вижения РФ, что в </w:t>
      </w:r>
      <w:r>
        <w:rPr>
          <w:rFonts w:ascii="Times New Roman" w:eastAsia="Times New Roman" w:hAnsi="Times New Roman" w:cs="Times New Roman"/>
          <w:sz w:val="28"/>
          <w:szCs w:val="28"/>
        </w:rPr>
        <w:t>свою очередь создало помехи в дорожном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реальную угрозу жизни и здоровью участников дорожного движения.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Чемагин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Чемагин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статьей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right="19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Чемагина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10" w:after="0" w:line="317" w:lineRule="atLeast"/>
        <w:ind w:right="5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 совершении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Чемагиным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о приеме работника на работу Чемагина С.А., копией должностной инструкцией,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 места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ЕГРЮЛ,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23.01.2025 г. № </w:t>
      </w:r>
      <w:r>
        <w:rPr>
          <w:rStyle w:val="cat-UserDefinedgrp-4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указанные доказательства, судья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 установленной и доказанной.</w:t>
      </w:r>
    </w:p>
    <w:p>
      <w:pPr>
        <w:widowControl w:val="0"/>
        <w:spacing w:before="0" w:after="0"/>
        <w:ind w:firstLine="5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действия должностного лица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содержании дорог.</w:t>
      </w:r>
    </w:p>
    <w:p>
      <w:pPr>
        <w:widowControl w:val="0"/>
        <w:spacing w:before="0" w:after="0" w:line="317" w:lineRule="atLeast"/>
        <w:ind w:right="62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 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правонарушения, и признаются судом относимыми, допустимыми и достоверными.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right="10" w:firstLine="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степень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 лице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наказания в виде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штрафа в минимальном размере,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ответственности.</w:t>
      </w:r>
    </w:p>
    <w:p>
      <w:pPr>
        <w:widowControl w:val="0"/>
        <w:spacing w:before="0" w:after="0" w:line="317" w:lineRule="atLeast"/>
        <w:ind w:left="67" w:right="14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29.10; 29.11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</w:t>
      </w:r>
    </w:p>
    <w:p>
      <w:pPr>
        <w:widowControl w:val="0"/>
        <w:spacing w:before="0" w:after="0" w:line="317" w:lineRule="atLeast"/>
        <w:ind w:left="67" w:right="14" w:firstLine="710"/>
        <w:jc w:val="both"/>
      </w:pPr>
    </w:p>
    <w:p>
      <w:pPr>
        <w:widowControl w:val="0"/>
        <w:spacing w:before="10" w:after="0" w:line="317" w:lineRule="atLeast"/>
        <w:ind w:left="4632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10" w:after="0" w:line="317" w:lineRule="atLeast"/>
        <w:ind w:left="4632"/>
      </w:pPr>
    </w:p>
    <w:p>
      <w:pPr>
        <w:widowControl w:val="0"/>
        <w:spacing w:before="0" w:after="0" w:line="317" w:lineRule="atLeast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Чемагина Сергея Анатольевича,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/двадцать тысяч/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widowControl w:val="0"/>
        <w:spacing w:before="0" w:after="0" w:line="317" w:lineRule="atLeast"/>
        <w:ind w:left="10" w:right="19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Чемагину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1,3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31.5 Кодекса Российской Федерации об административных правонарушениях,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0" w:right="14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приему платежей физических лиц, или банковскому платежному </w:t>
      </w:r>
      <w:r>
        <w:rPr>
          <w:rFonts w:ascii="Times New Roman" w:eastAsia="Times New Roman" w:hAnsi="Times New Roman" w:cs="Times New Roman"/>
          <w:sz w:val="28"/>
          <w:szCs w:val="28"/>
        </w:rPr>
        <w:t>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на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 платежа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Ханты-Мансийскому автономному о</w:t>
      </w:r>
      <w:r>
        <w:rPr>
          <w:rFonts w:ascii="Times New Roman" w:eastAsia="Times New Roman" w:hAnsi="Times New Roman" w:cs="Times New Roman"/>
          <w:sz w:val="28"/>
          <w:szCs w:val="28"/>
        </w:rPr>
        <w:t>кругу - Югре (УМВД России по ХМАО – Югре)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ИНН: 8601010390, КПП: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71826000,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счета: 03100643000000018700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Ханты-Мансийск//УФК по ХМАО-Югре г. Ханты-Мансийск, кор./сч. 40102810245370000007, БИК: 007162163, </w:t>
      </w:r>
      <w:r>
        <w:rPr>
          <w:rFonts w:ascii="Times New Roman" w:eastAsia="Times New Roman" w:hAnsi="Times New Roman" w:cs="Times New Roman"/>
          <w:sz w:val="28"/>
          <w:szCs w:val="28"/>
        </w:rPr>
        <w:t>КБК 188 1 16 01121 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0001 140, </w:t>
      </w:r>
      <w:r>
        <w:rPr>
          <w:rFonts w:ascii="Times New Roman" w:eastAsia="Times New Roman" w:hAnsi="Times New Roman" w:cs="Times New Roman"/>
          <w:sz w:val="28"/>
          <w:szCs w:val="28"/>
        </w:rPr>
        <w:t>УИН 188104</w:t>
      </w:r>
      <w:r>
        <w:rPr>
          <w:rFonts w:ascii="Times New Roman" w:eastAsia="Times New Roman" w:hAnsi="Times New Roman" w:cs="Times New Roman"/>
          <w:sz w:val="28"/>
          <w:szCs w:val="28"/>
        </w:rPr>
        <w:t>86250740001573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0234/1505/2025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17" w:lineRule="atLeast"/>
        <w:ind w:left="29" w:right="5"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10" w:after="0" w:line="317" w:lineRule="atLeast"/>
        <w:jc w:val="both"/>
      </w:pPr>
    </w:p>
    <w:p>
      <w:pPr>
        <w:widowControl w:val="0"/>
        <w:spacing w:before="10" w:after="0" w:line="317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56415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footer" Target="foot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2691-6EAD-433F-8743-2A557DDF67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